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801" w:rsidRDefault="00D46EEA">
      <w:pPr>
        <w:rPr>
          <w:rFonts w:hint="cs"/>
        </w:rPr>
      </w:pPr>
      <w:r>
        <w:rPr>
          <w:noProof/>
        </w:rPr>
        <w:drawing>
          <wp:inline distT="0" distB="0" distL="0" distR="0" wp14:anchorId="2C29515E" wp14:editId="5B990022">
            <wp:extent cx="5723467" cy="4419600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2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6EEA" w:rsidRPr="00D46EEA" w:rsidRDefault="00D46EEA" w:rsidP="00D46EEA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H SarabunPSK" w:eastAsia="Times New Roman" w:hAnsi="TH SarabunPSK" w:cs="TH SarabunPSK"/>
          <w:b/>
          <w:bCs/>
          <w:kern w:val="36"/>
          <w:sz w:val="32"/>
          <w:szCs w:val="32"/>
        </w:rPr>
      </w:pPr>
      <w:r w:rsidRPr="00D46EEA">
        <w:rPr>
          <w:rFonts w:ascii="TH SarabunPSK" w:eastAsia="Times New Roman" w:hAnsi="TH SarabunPSK" w:cs="TH SarabunPSK"/>
          <w:b/>
          <w:bCs/>
          <w:kern w:val="36"/>
          <w:sz w:val="32"/>
          <w:szCs w:val="32"/>
        </w:rPr>
        <w:t xml:space="preserve">Post-Pandemic COVID-19 Vaccination Intention </w:t>
      </w:r>
      <w:proofErr w:type="gramStart"/>
      <w:r w:rsidRPr="00D46EEA">
        <w:rPr>
          <w:rFonts w:ascii="TH SarabunPSK" w:eastAsia="Times New Roman" w:hAnsi="TH SarabunPSK" w:cs="TH SarabunPSK"/>
          <w:b/>
          <w:bCs/>
          <w:kern w:val="36"/>
          <w:sz w:val="32"/>
          <w:szCs w:val="32"/>
        </w:rPr>
        <w:t>Among</w:t>
      </w:r>
      <w:proofErr w:type="gramEnd"/>
      <w:r w:rsidRPr="00D46EEA">
        <w:rPr>
          <w:rFonts w:ascii="TH SarabunPSK" w:eastAsia="Times New Roman" w:hAnsi="TH SarabunPSK" w:cs="TH SarabunPSK"/>
          <w:b/>
          <w:bCs/>
          <w:kern w:val="36"/>
          <w:sz w:val="32"/>
          <w:szCs w:val="32"/>
        </w:rPr>
        <w:t xml:space="preserve"> Unvaccinated Older Adults</w:t>
      </w:r>
    </w:p>
    <w:p w:rsidR="00D46EEA" w:rsidRDefault="00D46EEA">
      <w:pPr>
        <w:rPr>
          <w:rFonts w:ascii="TH SarabunPSK" w:hAnsi="TH SarabunPSK" w:cs="TH SarabunPSK" w:hint="cs"/>
          <w:sz w:val="32"/>
          <w:szCs w:val="32"/>
          <w:lang w:val="en-GB"/>
        </w:rPr>
      </w:pPr>
      <w:proofErr w:type="gramStart"/>
      <w:r w:rsidRPr="00D46EEA">
        <w:rPr>
          <w:rFonts w:ascii="TH SarabunPSK" w:hAnsi="TH SarabunPSK" w:cs="TH SarabunPSK"/>
          <w:sz w:val="32"/>
          <w:szCs w:val="32"/>
          <w:lang w:val="en-GB"/>
        </w:rPr>
        <w:t xml:space="preserve">Publish  </w:t>
      </w:r>
      <w:r>
        <w:rPr>
          <w:rFonts w:ascii="TH SarabunPSK" w:hAnsi="TH SarabunPSK" w:cs="TH SarabunPSK"/>
          <w:sz w:val="32"/>
          <w:szCs w:val="32"/>
          <w:lang w:val="en-GB"/>
        </w:rPr>
        <w:t>:</w:t>
      </w:r>
      <w:proofErr w:type="gramEnd"/>
      <w:r>
        <w:rPr>
          <w:rFonts w:ascii="TH SarabunPSK" w:hAnsi="TH SarabunPSK" w:cs="TH SarabunPSK"/>
          <w:sz w:val="32"/>
          <w:szCs w:val="32"/>
          <w:lang w:val="en-GB"/>
        </w:rPr>
        <w:t xml:space="preserve">  June  2025</w:t>
      </w:r>
      <w:r w:rsidRPr="00D46EEA">
        <w:rPr>
          <w:rFonts w:ascii="TH SarabunPSK" w:hAnsi="TH SarabunPSK" w:cs="TH SarabunPSK"/>
          <w:sz w:val="32"/>
          <w:szCs w:val="32"/>
          <w:lang w:val="en-GB"/>
        </w:rPr>
        <w:t xml:space="preserve"> </w:t>
      </w:r>
    </w:p>
    <w:p w:rsidR="00DB02DB" w:rsidRDefault="00DB02DB">
      <w:pPr>
        <w:rPr>
          <w:rFonts w:hint="cs"/>
          <w:noProof/>
          <w:highlight w:val="red"/>
          <w:shd w:val="clear" w:color="auto" w:fill="FFFFFF" w:themeFill="background1"/>
        </w:rPr>
      </w:pPr>
    </w:p>
    <w:p w:rsidR="00A40152" w:rsidRDefault="00A40152">
      <w:pPr>
        <w:rPr>
          <w:rFonts w:ascii="TH SarabunPSK" w:hAnsi="TH SarabunPSK" w:cs="TH SarabunPSK" w:hint="cs"/>
          <w:sz w:val="32"/>
          <w:szCs w:val="32"/>
          <w:lang w:val="en-GB"/>
        </w:rPr>
      </w:pPr>
      <w:r w:rsidRPr="00A40152">
        <w:rPr>
          <w:noProof/>
          <w:highlight w:val="red"/>
          <w:shd w:val="clear" w:color="auto" w:fill="FFFFFF" w:themeFill="background1"/>
        </w:rPr>
        <w:lastRenderedPageBreak/>
        <w:drawing>
          <wp:inline distT="0" distB="0" distL="0" distR="0" wp14:anchorId="3ACAD81E" wp14:editId="12D1BBB0">
            <wp:extent cx="6334125" cy="5734050"/>
            <wp:effectExtent l="0" t="0" r="9525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43026" cy="5742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02DB" w:rsidRDefault="00DB02DB">
      <w:pPr>
        <w:rPr>
          <w:rFonts w:ascii="TH SarabunPSK" w:hAnsi="TH SarabunPSK" w:cs="TH SarabunPSK" w:hint="cs"/>
          <w:sz w:val="32"/>
          <w:szCs w:val="32"/>
          <w:lang w:val="en-GB"/>
        </w:rPr>
      </w:pPr>
    </w:p>
    <w:p w:rsidR="00DB02DB" w:rsidRDefault="00DB02DB">
      <w:pPr>
        <w:rPr>
          <w:rFonts w:ascii="TH SarabunPSK" w:hAnsi="TH SarabunPSK" w:cs="TH SarabunPSK" w:hint="cs"/>
          <w:sz w:val="32"/>
          <w:szCs w:val="32"/>
          <w:lang w:val="en-GB"/>
        </w:rPr>
      </w:pPr>
    </w:p>
    <w:p w:rsidR="00DB02DB" w:rsidRDefault="00DB02DB">
      <w:pPr>
        <w:rPr>
          <w:rFonts w:ascii="TH SarabunPSK" w:hAnsi="TH SarabunPSK" w:cs="TH SarabunPSK" w:hint="cs"/>
          <w:sz w:val="32"/>
          <w:szCs w:val="32"/>
          <w:lang w:val="en-GB"/>
        </w:rPr>
      </w:pPr>
    </w:p>
    <w:p w:rsidR="00DB02DB" w:rsidRDefault="00DB02DB">
      <w:pPr>
        <w:rPr>
          <w:rFonts w:ascii="TH SarabunPSK" w:hAnsi="TH SarabunPSK" w:cs="TH SarabunPSK" w:hint="cs"/>
          <w:sz w:val="32"/>
          <w:szCs w:val="32"/>
          <w:lang w:val="en-GB"/>
        </w:rPr>
      </w:pPr>
    </w:p>
    <w:p w:rsidR="00DB02DB" w:rsidRDefault="00DB02DB">
      <w:pPr>
        <w:rPr>
          <w:rFonts w:ascii="TH SarabunPSK" w:hAnsi="TH SarabunPSK" w:cs="TH SarabunPSK" w:hint="cs"/>
          <w:sz w:val="32"/>
          <w:szCs w:val="32"/>
          <w:lang w:val="en-GB"/>
        </w:rPr>
      </w:pPr>
    </w:p>
    <w:p w:rsidR="00DB02DB" w:rsidRDefault="00DB02DB">
      <w:pPr>
        <w:rPr>
          <w:rFonts w:ascii="TH SarabunPSK" w:hAnsi="TH SarabunPSK" w:cs="TH SarabunPSK" w:hint="cs"/>
          <w:sz w:val="32"/>
          <w:szCs w:val="32"/>
          <w:lang w:val="en-GB"/>
        </w:rPr>
      </w:pPr>
    </w:p>
    <w:p w:rsidR="00DB02DB" w:rsidRDefault="00DB02DB">
      <w:pPr>
        <w:rPr>
          <w:rFonts w:ascii="TH SarabunPSK" w:hAnsi="TH SarabunPSK" w:cs="TH SarabunPSK" w:hint="cs"/>
          <w:sz w:val="32"/>
          <w:szCs w:val="32"/>
          <w:lang w:val="en-GB"/>
        </w:rPr>
      </w:pPr>
    </w:p>
    <w:p w:rsidR="00DB02DB" w:rsidRDefault="00DB02DB">
      <w:pPr>
        <w:rPr>
          <w:rFonts w:ascii="TH SarabunPSK" w:hAnsi="TH SarabunPSK" w:cs="TH SarabunPSK" w:hint="cs"/>
          <w:sz w:val="32"/>
          <w:szCs w:val="32"/>
          <w:lang w:val="en-GB"/>
        </w:rPr>
      </w:pPr>
    </w:p>
    <w:p w:rsidR="00DB02DB" w:rsidRDefault="00DB02DB">
      <w:pPr>
        <w:rPr>
          <w:rFonts w:ascii="TH SarabunPSK" w:hAnsi="TH SarabunPSK" w:cs="TH SarabunPSK"/>
          <w:sz w:val="32"/>
          <w:szCs w:val="32"/>
          <w:lang w:val="en-GB"/>
        </w:rPr>
      </w:pPr>
      <w:bookmarkStart w:id="0" w:name="_GoBack"/>
      <w:bookmarkEnd w:id="0"/>
    </w:p>
    <w:sectPr w:rsidR="00DB02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EEA"/>
    <w:rsid w:val="005C502E"/>
    <w:rsid w:val="00616B3D"/>
    <w:rsid w:val="00A40152"/>
    <w:rsid w:val="00A90801"/>
    <w:rsid w:val="00D36E86"/>
    <w:rsid w:val="00D46EEA"/>
    <w:rsid w:val="00DB0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6EE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D46EEA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6EE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D46EEA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55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17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dcterms:created xsi:type="dcterms:W3CDTF">2025-09-21T07:21:00Z</dcterms:created>
  <dcterms:modified xsi:type="dcterms:W3CDTF">2025-09-21T07:44:00Z</dcterms:modified>
</cp:coreProperties>
</file>