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7757FC9D" w14:textId="6F4D1BDD" w:rsidR="00FB7836" w:rsidRPr="00FB7836" w:rsidRDefault="00FB7836" w:rsidP="00FB7836">
      <w:pPr>
        <w:rPr>
          <w:b/>
          <w:bCs/>
        </w:rPr>
      </w:pPr>
      <w:r w:rsidRPr="00FB7836">
        <w:rPr>
          <w:b/>
          <w:bCs/>
        </w:rPr>
        <w:t xml:space="preserve">“Assessing the impacts of cryopreservation on the mitochondria of a thermotolerant </w:t>
      </w:r>
      <w:proofErr w:type="spellStart"/>
      <w:r w:rsidRPr="00FB7836">
        <w:rPr>
          <w:b/>
          <w:bCs/>
          <w:i/>
          <w:iCs/>
        </w:rPr>
        <w:t>Symbiodinium</w:t>
      </w:r>
      <w:proofErr w:type="spellEnd"/>
      <w:r w:rsidRPr="00FB7836">
        <w:rPr>
          <w:b/>
          <w:bCs/>
        </w:rPr>
        <w:t xml:space="preserve"> lineage: Implications for reef coral conservation”</w:t>
      </w:r>
    </w:p>
    <w:p w14:paraId="1AE7B12F" w14:textId="1781D34F" w:rsidR="009A6ECD" w:rsidRDefault="009A6ECD" w:rsidP="009A6ECD">
      <w:pPr>
        <w:rPr>
          <w:b/>
          <w:bCs/>
        </w:rPr>
      </w:pPr>
      <w:r w:rsidRPr="002A3243">
        <w:rPr>
          <w:b/>
          <w:bCs/>
          <w:cs/>
        </w:rPr>
        <w:t xml:space="preserve">มีการอ้างอิง </w:t>
      </w:r>
      <w:r>
        <w:rPr>
          <w:b/>
          <w:bCs/>
        </w:rPr>
        <w:t>1</w:t>
      </w:r>
      <w:r w:rsidRPr="002A3243">
        <w:rPr>
          <w:b/>
          <w:bCs/>
          <w:cs/>
        </w:rPr>
        <w:t xml:space="preserve"> บทความในวารสาร </w:t>
      </w:r>
      <w:r w:rsidRPr="00664EE4">
        <w:rPr>
          <w:b/>
          <w:bCs/>
          <w:highlight w:val="yellow"/>
        </w:rPr>
        <w:t>Scientific Reports</w:t>
      </w:r>
      <w:r w:rsidRPr="002A3243">
        <w:rPr>
          <w:b/>
          <w:bCs/>
        </w:rPr>
        <w:t xml:space="preserve"> </w:t>
      </w:r>
      <w:r w:rsidRPr="002A3243">
        <w:rPr>
          <w:b/>
          <w:bCs/>
          <w:cs/>
        </w:rPr>
        <w:t>ซึ่งอยู่ใน</w:t>
      </w:r>
      <w:r w:rsidRPr="00664EE4">
        <w:rPr>
          <w:b/>
          <w:bCs/>
          <w:highlight w:val="yellow"/>
          <w:cs/>
        </w:rPr>
        <w:t>ฐานข้อมูล</w:t>
      </w:r>
      <w:r w:rsidRPr="00664EE4">
        <w:rPr>
          <w:rFonts w:hint="cs"/>
          <w:b/>
          <w:bCs/>
          <w:highlight w:val="yellow"/>
          <w:cs/>
        </w:rPr>
        <w:t xml:space="preserve"> </w:t>
      </w:r>
      <w:proofErr w:type="spellStart"/>
      <w:r w:rsidRPr="00664EE4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Pr="002A3243">
        <w:rPr>
          <w:b/>
          <w:bCs/>
          <w:cs/>
        </w:rPr>
        <w:t xml:space="preserve">ที่ตีพิมพ์ในช่วง </w:t>
      </w:r>
      <w:r w:rsidR="00D732F6">
        <w:rPr>
          <w:rFonts w:hint="cs"/>
          <w:b/>
          <w:bCs/>
          <w:cs/>
        </w:rPr>
        <w:t xml:space="preserve">เมษายน </w:t>
      </w:r>
      <w:r w:rsidR="00D732F6" w:rsidRPr="002A3243">
        <w:rPr>
          <w:b/>
          <w:bCs/>
          <w:cs/>
        </w:rPr>
        <w:t>256</w:t>
      </w:r>
      <w:r w:rsidR="00D732F6">
        <w:rPr>
          <w:b/>
          <w:bCs/>
        </w:rPr>
        <w:t>5</w:t>
      </w:r>
      <w:r w:rsidR="00D732F6" w:rsidRPr="002A3243">
        <w:rPr>
          <w:b/>
          <w:bCs/>
          <w:cs/>
        </w:rPr>
        <w:t xml:space="preserve"> – </w:t>
      </w:r>
      <w:r w:rsidR="00D732F6">
        <w:rPr>
          <w:rFonts w:hint="cs"/>
          <w:b/>
          <w:bCs/>
          <w:cs/>
        </w:rPr>
        <w:t>กันยายน</w:t>
      </w:r>
      <w:r w:rsidR="00D732F6" w:rsidRPr="002A3243">
        <w:rPr>
          <w:b/>
          <w:bCs/>
          <w:cs/>
        </w:rPr>
        <w:t xml:space="preserve"> 2565</w:t>
      </w:r>
      <w:r w:rsidR="00D732F6">
        <w:rPr>
          <w:b/>
          <w:bCs/>
        </w:rPr>
        <w:t xml:space="preserve"> </w:t>
      </w:r>
      <w:r w:rsidR="00D732F6" w:rsidRPr="00664EE4">
        <w:rPr>
          <w:rFonts w:hint="cs"/>
          <w:b/>
          <w:bCs/>
          <w:highlight w:val="yellow"/>
          <w:cs/>
        </w:rPr>
        <w:t>(ตีพิมพ์เดือน</w:t>
      </w:r>
      <w:r w:rsidR="00D732F6">
        <w:rPr>
          <w:rFonts w:hint="cs"/>
          <w:b/>
          <w:bCs/>
          <w:highlight w:val="yellow"/>
          <w:cs/>
        </w:rPr>
        <w:t>กรกฏาคม</w:t>
      </w:r>
      <w:r w:rsidR="00D732F6" w:rsidRPr="00664EE4">
        <w:rPr>
          <w:rFonts w:hint="cs"/>
          <w:b/>
          <w:bCs/>
          <w:highlight w:val="yellow"/>
          <w:cs/>
        </w:rPr>
        <w:t xml:space="preserve"> </w:t>
      </w:r>
      <w:r w:rsidR="00D732F6" w:rsidRPr="00664EE4">
        <w:rPr>
          <w:b/>
          <w:bCs/>
          <w:highlight w:val="yellow"/>
        </w:rPr>
        <w:t>2565)</w:t>
      </w:r>
    </w:p>
    <w:p w14:paraId="50D3124D" w14:textId="018C875C" w:rsidR="00117E17" w:rsidRDefault="009A6ECD" w:rsidP="00FB7836">
      <w:r w:rsidRPr="005C3002">
        <w:rPr>
          <w:rFonts w:hint="cs"/>
          <w:b/>
          <w:bCs/>
          <w:highlight w:val="yellow"/>
          <w:cs/>
        </w:rPr>
        <w:t xml:space="preserve">ลิงค์หน้าวารสารจากฐานข้อมูล </w:t>
      </w:r>
      <w:proofErr w:type="spellStart"/>
      <w:r w:rsidRPr="005C3002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Pr="009A6ECD">
        <w:rPr>
          <w:rFonts w:hint="cs"/>
          <w:cs/>
        </w:rPr>
        <w:t>(</w:t>
      </w:r>
      <w:hyperlink r:id="rId4" w:history="1">
        <w:r w:rsidR="00FB7836" w:rsidRPr="002D17E6">
          <w:rPr>
            <w:rStyle w:val="Hyperlink"/>
          </w:rPr>
          <w:t>https://pubmed.ncbi.nlm.nih.gov/31158362/</w:t>
        </w:r>
      </w:hyperlink>
      <w:r w:rsidR="00FB7836">
        <w:t>)</w:t>
      </w:r>
    </w:p>
    <w:p w14:paraId="2BD3108A" w14:textId="27DE97BE" w:rsidR="00FB7836" w:rsidRDefault="00FB7836" w:rsidP="00FB78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0A0CF" wp14:editId="5BB80068">
                <wp:simplePos x="0" y="0"/>
                <wp:positionH relativeFrom="column">
                  <wp:posOffset>88900</wp:posOffset>
                </wp:positionH>
                <wp:positionV relativeFrom="paragraph">
                  <wp:posOffset>2240915</wp:posOffset>
                </wp:positionV>
                <wp:extent cx="1231900" cy="273050"/>
                <wp:effectExtent l="19050" t="1905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7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139481" id="Rectangle 3" o:spid="_x0000_s1026" style="position:absolute;margin-left:7pt;margin-top:176.45pt;width:97pt;height:2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" filled="f" strokecolor="red" strokeweight="2.25pt"/>
            </w:pict>
          </mc:Fallback>
        </mc:AlternateContent>
      </w:r>
      <w:r w:rsidRPr="00FB7836">
        <w:rPr>
          <w:noProof/>
        </w:rPr>
        <w:drawing>
          <wp:inline distT="0" distB="0" distL="0" distR="0" wp14:anchorId="0A356960" wp14:editId="4A783186">
            <wp:extent cx="6508750" cy="3596501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9297" cy="360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9CDC" w14:textId="3596D5D6" w:rsidR="00FB7836" w:rsidRDefault="00FB7836" w:rsidP="00FB7836"/>
    <w:p w14:paraId="4C492ACB" w14:textId="4F2E6926" w:rsidR="00FB7836" w:rsidRDefault="00FB7836" w:rsidP="00FB78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7A01" wp14:editId="15CAC16E">
                <wp:simplePos x="0" y="0"/>
                <wp:positionH relativeFrom="column">
                  <wp:posOffset>116205</wp:posOffset>
                </wp:positionH>
                <wp:positionV relativeFrom="paragraph">
                  <wp:posOffset>2127039</wp:posOffset>
                </wp:positionV>
                <wp:extent cx="1568450" cy="273050"/>
                <wp:effectExtent l="19050" t="1905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27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A0C5DA" id="Rectangle 4" o:spid="_x0000_s1026" style="position:absolute;margin-left:9.15pt;margin-top:167.5pt;width:123.5pt;height:2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" filled="f" strokecolor="red" strokeweight="2.25pt"/>
            </w:pict>
          </mc:Fallback>
        </mc:AlternateContent>
      </w:r>
      <w:r w:rsidR="00D732F6" w:rsidRPr="00D732F6">
        <w:rPr>
          <w:noProof/>
        </w:rPr>
        <w:t xml:space="preserve"> </w:t>
      </w:r>
      <w:r w:rsidR="00D732F6" w:rsidRPr="00D732F6">
        <w:rPr>
          <w:cs/>
        </w:rPr>
        <w:drawing>
          <wp:inline distT="0" distB="0" distL="0" distR="0" wp14:anchorId="0AEB99C1" wp14:editId="56E4D9D7">
            <wp:extent cx="5943600" cy="34404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6F0D2" w14:textId="45267401" w:rsidR="00C73A83" w:rsidRPr="00C73A83" w:rsidRDefault="00C73A83" w:rsidP="00FB7836">
      <w:pPr>
        <w:rPr>
          <w:b/>
          <w:bCs/>
        </w:rPr>
      </w:pPr>
      <w:r w:rsidRPr="00C73A83">
        <w:rPr>
          <w:rFonts w:hint="cs"/>
          <w:b/>
          <w:bCs/>
          <w:cs/>
        </w:rPr>
        <w:t xml:space="preserve">วารสาร </w:t>
      </w:r>
      <w:r w:rsidRPr="00C73A83">
        <w:rPr>
          <w:b/>
          <w:bCs/>
        </w:rPr>
        <w:t xml:space="preserve">Scientific Reports </w:t>
      </w:r>
      <w:r w:rsidRPr="00C73A83">
        <w:rPr>
          <w:rFonts w:hint="cs"/>
          <w:b/>
          <w:bCs/>
          <w:cs/>
        </w:rPr>
        <w:t xml:space="preserve">อยู่ในฐานข้อมูล </w:t>
      </w:r>
      <w:r w:rsidRPr="00C73A83">
        <w:rPr>
          <w:b/>
          <w:bCs/>
        </w:rPr>
        <w:t>SJR</w:t>
      </w:r>
    </w:p>
    <w:p w14:paraId="1CF07703" w14:textId="2AF4AA46" w:rsidR="00C73A83" w:rsidRDefault="00C73A83" w:rsidP="00FB7836">
      <w:r w:rsidRPr="00C73A83">
        <w:rPr>
          <w:noProof/>
        </w:rPr>
        <w:drawing>
          <wp:inline distT="0" distB="0" distL="0" distR="0" wp14:anchorId="424C1D4B" wp14:editId="4595F66D">
            <wp:extent cx="5943600" cy="25546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50A96" w14:textId="77777777" w:rsidR="00C73A83" w:rsidRDefault="00C73A83" w:rsidP="00FB7836"/>
    <w:sectPr w:rsidR="00C73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zcwMDcyNTY2sDBW0lEKTi0uzszPAykwrgUAahSiHSwAAAA="/>
  </w:docVars>
  <w:rsids>
    <w:rsidRoot w:val="00FB7836"/>
    <w:rsid w:val="0008361D"/>
    <w:rsid w:val="00117E17"/>
    <w:rsid w:val="0012227E"/>
    <w:rsid w:val="00215B0A"/>
    <w:rsid w:val="002A2A88"/>
    <w:rsid w:val="002F16DA"/>
    <w:rsid w:val="00335B4A"/>
    <w:rsid w:val="00386C47"/>
    <w:rsid w:val="003D2D86"/>
    <w:rsid w:val="0058735E"/>
    <w:rsid w:val="005A31D9"/>
    <w:rsid w:val="005E6D22"/>
    <w:rsid w:val="006738A4"/>
    <w:rsid w:val="00693C8F"/>
    <w:rsid w:val="00881618"/>
    <w:rsid w:val="00885D70"/>
    <w:rsid w:val="009902E9"/>
    <w:rsid w:val="009A6ECD"/>
    <w:rsid w:val="00A423F2"/>
    <w:rsid w:val="00C73A83"/>
    <w:rsid w:val="00C813E5"/>
    <w:rsid w:val="00D719F7"/>
    <w:rsid w:val="00D732F6"/>
    <w:rsid w:val="00D81A20"/>
    <w:rsid w:val="00DC075B"/>
    <w:rsid w:val="00EE0265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ubmed.ncbi.nlm.nih.gov/3115836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2022-03-24T06:30:00Z</cp:lastPrinted>
  <dcterms:created xsi:type="dcterms:W3CDTF">2022-10-13T06:16:00Z</dcterms:created>
  <dcterms:modified xsi:type="dcterms:W3CDTF">2022-10-13T06:16:00Z</dcterms:modified>
</cp:coreProperties>
</file>