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26671" w14:textId="77777777" w:rsidR="00C773D0" w:rsidRDefault="00C773D0"/>
    <w:p w14:paraId="5A256687" w14:textId="77777777" w:rsidR="00C773D0" w:rsidRPr="00C773D0" w:rsidRDefault="00C773D0">
      <w:pPr>
        <w:rPr>
          <w:lang w:val="en-US"/>
        </w:rPr>
      </w:pPr>
    </w:p>
    <w:p w14:paraId="6CC35CA5" w14:textId="77777777" w:rsidR="00C773D0" w:rsidRDefault="00C773D0">
      <w:pPr>
        <w:rPr>
          <w:lang w:val="en-US"/>
        </w:rPr>
      </w:pPr>
      <w:r>
        <w:rPr>
          <w:lang w:val="en-US"/>
        </w:rPr>
        <w:t xml:space="preserve">1. </w:t>
      </w:r>
      <w:r>
        <w:rPr>
          <w:rFonts w:hint="cs"/>
          <w:cs/>
          <w:lang w:val="en-US"/>
        </w:rPr>
        <w:t xml:space="preserve">มีการอ้างอิง </w:t>
      </w:r>
      <w:r>
        <w:rPr>
          <w:lang w:val="en-US"/>
        </w:rPr>
        <w:t xml:space="preserve">2 </w:t>
      </w:r>
      <w:r>
        <w:rPr>
          <w:rFonts w:hint="cs"/>
          <w:cs/>
          <w:lang w:val="en-US"/>
        </w:rPr>
        <w:t xml:space="preserve">บทความในวารสาร </w:t>
      </w:r>
      <w:r w:rsidRPr="00C773D0">
        <w:rPr>
          <w:lang w:val="en-US"/>
        </w:rPr>
        <w:t xml:space="preserve">Biomass Conversion and </w:t>
      </w:r>
      <w:proofErr w:type="spellStart"/>
      <w:r w:rsidRPr="00C773D0">
        <w:rPr>
          <w:lang w:val="en-US"/>
        </w:rPr>
        <w:t>Biorefnery</w:t>
      </w:r>
      <w:proofErr w:type="spellEnd"/>
      <w:r>
        <w:rPr>
          <w:rFonts w:hint="cs"/>
          <w:cs/>
          <w:lang w:val="en-US"/>
        </w:rPr>
        <w:t xml:space="preserve"> ซึ่งอยู่ใน </w:t>
      </w:r>
      <w:r>
        <w:rPr>
          <w:lang w:val="en-US"/>
        </w:rPr>
        <w:t xml:space="preserve">ISI </w:t>
      </w:r>
      <w:r>
        <w:rPr>
          <w:rFonts w:hint="cs"/>
          <w:cs/>
          <w:lang w:val="en-US"/>
        </w:rPr>
        <w:t xml:space="preserve">ที่ตีพิมพ์ในช่วง ตุลาคม </w:t>
      </w:r>
      <w:r>
        <w:rPr>
          <w:lang w:val="en-US"/>
        </w:rPr>
        <w:t xml:space="preserve">2564 – </w:t>
      </w:r>
      <w:r>
        <w:rPr>
          <w:rFonts w:hint="cs"/>
          <w:cs/>
          <w:lang w:val="en-US"/>
        </w:rPr>
        <w:t>มีนาคม</w:t>
      </w:r>
      <w:r>
        <w:rPr>
          <w:lang w:val="en-US"/>
        </w:rPr>
        <w:t xml:space="preserve"> 2565</w:t>
      </w:r>
    </w:p>
    <w:p w14:paraId="42D87156" w14:textId="18A8AF23" w:rsidR="00C773D0" w:rsidRDefault="00C773D0">
      <w:pPr>
        <w:rPr>
          <w:lang w:val="en-US"/>
        </w:rPr>
      </w:pPr>
      <w:hyperlink r:id="rId4" w:history="1">
        <w:r w:rsidRPr="002E3814">
          <w:rPr>
            <w:rStyle w:val="Hyperlink"/>
            <w:lang w:val="en-US"/>
          </w:rPr>
          <w:t>https://link.springer.com/content/pdf/10.1007/s13399-022-02427-y.pdf</w:t>
        </w:r>
      </w:hyperlink>
    </w:p>
    <w:p w14:paraId="5CB66B32" w14:textId="1A538425" w:rsidR="00C773D0" w:rsidRPr="00C773D0" w:rsidRDefault="00C773D0">
      <w:pPr>
        <w:rPr>
          <w:rFonts w:hint="cs"/>
          <w:lang w:val="en-US"/>
        </w:rPr>
      </w:pPr>
    </w:p>
    <w:p w14:paraId="31C2A3EC" w14:textId="1859D254" w:rsidR="00E6479E" w:rsidRDefault="00C773D0">
      <w:r>
        <w:rPr>
          <w:noProof/>
        </w:rPr>
        <w:drawing>
          <wp:inline distT="0" distB="0" distL="0" distR="0" wp14:anchorId="66EDE6B0" wp14:editId="52D59812">
            <wp:extent cx="5731510" cy="38207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69005" w14:textId="316FC483" w:rsidR="00C773D0" w:rsidRDefault="00C773D0">
      <w:r>
        <w:rPr>
          <w:noProof/>
        </w:rPr>
        <w:lastRenderedPageBreak/>
        <w:drawing>
          <wp:inline distT="0" distB="0" distL="0" distR="0" wp14:anchorId="27D2A28B" wp14:editId="689A1608">
            <wp:extent cx="5731510" cy="3820795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1BC82" w14:textId="77777777" w:rsidR="00C773D0" w:rsidRDefault="00C773D0"/>
    <w:p w14:paraId="2A9AD1ED" w14:textId="11013C49" w:rsidR="00C773D0" w:rsidRDefault="00C773D0">
      <w:r>
        <w:rPr>
          <w:noProof/>
        </w:rPr>
        <w:drawing>
          <wp:inline distT="0" distB="0" distL="0" distR="0" wp14:anchorId="11FA9299" wp14:editId="27558EF3">
            <wp:extent cx="5731510" cy="3820795"/>
            <wp:effectExtent l="0" t="0" r="254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8276F" w14:textId="27B183DD" w:rsidR="00C773D0" w:rsidRDefault="00C773D0">
      <w:pPr>
        <w:rPr>
          <w:lang w:val="en-US"/>
        </w:rPr>
      </w:pPr>
      <w:r>
        <w:rPr>
          <w:lang w:val="en-US"/>
        </w:rPr>
        <w:t xml:space="preserve">2. </w:t>
      </w:r>
      <w:r>
        <w:rPr>
          <w:rFonts w:hint="cs"/>
          <w:cs/>
          <w:lang w:val="en-US"/>
        </w:rPr>
        <w:t xml:space="preserve">มีการอ้างอิง </w:t>
      </w:r>
      <w:r>
        <w:rPr>
          <w:lang w:val="en-US"/>
        </w:rPr>
        <w:t>1</w:t>
      </w:r>
      <w:r>
        <w:rPr>
          <w:lang w:val="en-US"/>
        </w:rPr>
        <w:t xml:space="preserve"> </w:t>
      </w:r>
      <w:r>
        <w:rPr>
          <w:rFonts w:hint="cs"/>
          <w:cs/>
          <w:lang w:val="en-US"/>
        </w:rPr>
        <w:t xml:space="preserve">บทความในวารสาร </w:t>
      </w:r>
      <w:r w:rsidR="00523BD6" w:rsidRPr="00523BD6">
        <w:rPr>
          <w:lang w:val="en-US"/>
        </w:rPr>
        <w:t>green chemistry letters and reviews</w:t>
      </w:r>
      <w:r w:rsidR="00523BD6">
        <w:rPr>
          <w:lang w:val="en-US"/>
        </w:rPr>
        <w:t xml:space="preserve"> </w:t>
      </w:r>
      <w:r>
        <w:rPr>
          <w:rFonts w:hint="cs"/>
          <w:cs/>
          <w:lang w:val="en-US"/>
        </w:rPr>
        <w:t xml:space="preserve">ซึ่งอยู่ใน </w:t>
      </w:r>
      <w:r w:rsidR="00523BD6">
        <w:rPr>
          <w:lang w:val="en-US"/>
        </w:rPr>
        <w:t>SCOPUS</w:t>
      </w:r>
      <w:bookmarkStart w:id="0" w:name="_GoBack"/>
      <w:bookmarkEnd w:id="0"/>
      <w:r w:rsidR="00523BD6">
        <w:rPr>
          <w:lang w:val="en-US"/>
        </w:rPr>
        <w:t xml:space="preserve"> </w:t>
      </w:r>
      <w:r>
        <w:rPr>
          <w:rFonts w:hint="cs"/>
          <w:cs/>
          <w:lang w:val="en-US"/>
        </w:rPr>
        <w:t xml:space="preserve">ที่ตีพิมพ์ในช่วง ตุลาคม </w:t>
      </w:r>
      <w:r>
        <w:rPr>
          <w:lang w:val="en-US"/>
        </w:rPr>
        <w:t xml:space="preserve">2564 – </w:t>
      </w:r>
      <w:r>
        <w:rPr>
          <w:rFonts w:hint="cs"/>
          <w:cs/>
          <w:lang w:val="en-US"/>
        </w:rPr>
        <w:t>มีนาคม</w:t>
      </w:r>
      <w:r>
        <w:rPr>
          <w:lang w:val="en-US"/>
        </w:rPr>
        <w:t xml:space="preserve"> 2565</w:t>
      </w:r>
    </w:p>
    <w:p w14:paraId="540625B9" w14:textId="2DD8E0AF" w:rsidR="00523BD6" w:rsidRDefault="00523BD6">
      <w:pPr>
        <w:rPr>
          <w:lang w:val="en-US"/>
        </w:rPr>
      </w:pPr>
      <w:r w:rsidRPr="00523BD6">
        <w:rPr>
          <w:lang w:val="en-US"/>
        </w:rPr>
        <w:lastRenderedPageBreak/>
        <w:t>https://www.tandfonline.com/doi/pdf/10.1080/17518253.2021.2023223</w:t>
      </w:r>
    </w:p>
    <w:p w14:paraId="444D5445" w14:textId="68731E28" w:rsidR="00523BD6" w:rsidRDefault="00523BD6">
      <w:pPr>
        <w:rPr>
          <w:lang w:val="en-US"/>
        </w:rPr>
      </w:pPr>
      <w:r>
        <w:rPr>
          <w:noProof/>
        </w:rPr>
        <w:drawing>
          <wp:inline distT="0" distB="0" distL="0" distR="0" wp14:anchorId="2358CD5C" wp14:editId="4168350E">
            <wp:extent cx="5731510" cy="382079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5ECEA" w14:textId="665E7F48" w:rsidR="00523BD6" w:rsidRDefault="00523BD6">
      <w:pPr>
        <w:rPr>
          <w:lang w:val="en-US"/>
        </w:rPr>
      </w:pPr>
    </w:p>
    <w:p w14:paraId="5245E8CA" w14:textId="0723E99F" w:rsidR="00523BD6" w:rsidRDefault="00523BD6">
      <w:pPr>
        <w:rPr>
          <w:lang w:val="en-US"/>
        </w:rPr>
      </w:pPr>
      <w:r>
        <w:rPr>
          <w:noProof/>
        </w:rPr>
        <w:drawing>
          <wp:inline distT="0" distB="0" distL="0" distR="0" wp14:anchorId="07C6219A" wp14:editId="65D38119">
            <wp:extent cx="5731510" cy="3820795"/>
            <wp:effectExtent l="0" t="0" r="254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282E0" w14:textId="25B225A5" w:rsidR="00C773D0" w:rsidRPr="00C773D0" w:rsidRDefault="00523BD6" w:rsidP="00523BD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E5AE144" wp14:editId="1EC0E914">
            <wp:extent cx="5731510" cy="3820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3D0" w:rsidRPr="00C77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D0"/>
    <w:rsid w:val="00523BD6"/>
    <w:rsid w:val="00C773D0"/>
    <w:rsid w:val="00E6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AE8F2"/>
  <w15:chartTrackingRefBased/>
  <w15:docId w15:val="{4DE212CC-444D-4AB8-973F-FF7F98C4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3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73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3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link.springer.com/content/pdf/10.1007/s13399-022-02427-y.pdf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Atipan Saimmai</dc:creator>
  <cp:keywords/>
  <dc:description/>
  <cp:lastModifiedBy>Atipan Saimmai</cp:lastModifiedBy>
  <cp:revision>1</cp:revision>
  <dcterms:created xsi:type="dcterms:W3CDTF">2022-03-24T13:08:00Z</dcterms:created>
  <dcterms:modified xsi:type="dcterms:W3CDTF">2022-03-24T13:22:00Z</dcterms:modified>
</cp:coreProperties>
</file>